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66" w:rsidRPr="00901266" w:rsidRDefault="00901266" w:rsidP="00901266">
      <w:pPr>
        <w:widowControl/>
        <w:spacing w:before="100" w:beforeAutospacing="1" w:after="100" w:afterAutospacing="1" w:line="500" w:lineRule="atLeast"/>
        <w:ind w:left="357" w:hanging="357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1.</w:t>
      </w:r>
      <w:r w:rsidRPr="00901266">
        <w:rPr>
          <w:rFonts w:ascii="Times New Roman" w:eastAsia="宋体" w:hAnsi="Times New Roman" w:cs="Times New Roman"/>
          <w:b/>
          <w:bCs/>
          <w:kern w:val="0"/>
          <w:sz w:val="14"/>
          <w:szCs w:val="14"/>
        </w:rPr>
        <w:t xml:space="preserve"> 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科研项目报销时间：</w:t>
      </w:r>
      <w:r w:rsidRPr="00901266">
        <w:rPr>
          <w:rFonts w:ascii="宋体" w:eastAsia="宋体" w:hAnsi="宋体" w:cs="宋体"/>
          <w:kern w:val="0"/>
          <w:sz w:val="24"/>
          <w:szCs w:val="24"/>
        </w:rPr>
        <w:t>每周一</w:t>
      </w:r>
      <w:r w:rsidRPr="00901266">
        <w:rPr>
          <w:rFonts w:ascii="宋体" w:eastAsia="宋体" w:hAnsi="宋体" w:cs="宋体"/>
          <w:kern w:val="0"/>
          <w:sz w:val="24"/>
          <w:szCs w:val="24"/>
          <w:u w:val="single"/>
        </w:rPr>
        <w:t>下午（13:30—16:00）</w:t>
      </w:r>
      <w:r w:rsidRPr="00901266">
        <w:rPr>
          <w:rFonts w:ascii="宋体" w:eastAsia="宋体" w:hAnsi="宋体" w:cs="宋体"/>
          <w:kern w:val="0"/>
          <w:sz w:val="24"/>
          <w:szCs w:val="24"/>
        </w:rPr>
        <w:t>、周四</w:t>
      </w:r>
      <w:r w:rsidRPr="00901266">
        <w:rPr>
          <w:rFonts w:ascii="宋体" w:eastAsia="宋体" w:hAnsi="宋体" w:cs="宋体"/>
          <w:kern w:val="0"/>
          <w:sz w:val="24"/>
          <w:szCs w:val="24"/>
          <w:u w:val="single"/>
        </w:rPr>
        <w:t>下午（13:30—16:00）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（如科研处工作有特殊情况，会提前一天在科研群通知，请有课题的老师都 加科研群65721640关注信息；如有老师有特殊情况，请提前与李奕预约）</w:t>
      </w:r>
    </w:p>
    <w:p w:rsidR="00901266" w:rsidRPr="00901266" w:rsidRDefault="00901266" w:rsidP="00901266">
      <w:pPr>
        <w:widowControl/>
        <w:spacing w:before="100" w:beforeAutospacing="1" w:after="100" w:afterAutospacing="1" w:line="500" w:lineRule="atLeast"/>
        <w:ind w:left="357" w:hanging="357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2.</w:t>
      </w:r>
      <w:r w:rsidRPr="00901266">
        <w:rPr>
          <w:rFonts w:ascii="Times New Roman" w:eastAsia="宋体" w:hAnsi="Times New Roman" w:cs="Times New Roman"/>
          <w:b/>
          <w:bCs/>
          <w:kern w:val="0"/>
          <w:sz w:val="14"/>
          <w:szCs w:val="14"/>
        </w:rPr>
        <w:t xml:space="preserve"> 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科研项目报销流程：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ind w:left="588" w:hanging="588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1）</w:t>
      </w:r>
      <w:proofErr w:type="gramStart"/>
      <w:r w:rsidRPr="00901266">
        <w:rPr>
          <w:rFonts w:ascii="宋体" w:eastAsia="宋体" w:hAnsi="宋体" w:cs="宋体"/>
          <w:kern w:val="0"/>
          <w:sz w:val="24"/>
          <w:szCs w:val="24"/>
        </w:rPr>
        <w:t>报账员</w:t>
      </w:r>
      <w:proofErr w:type="gramEnd"/>
      <w:r w:rsidRPr="00901266">
        <w:rPr>
          <w:rFonts w:ascii="宋体" w:eastAsia="宋体" w:hAnsi="宋体" w:cs="宋体"/>
          <w:kern w:val="0"/>
          <w:sz w:val="24"/>
          <w:szCs w:val="24"/>
        </w:rPr>
        <w:t>登录网上财务系统（</w:t>
      </w:r>
      <w:hyperlink r:id="rId5" w:history="1">
        <w:r w:rsidRPr="00901266">
          <w:rPr>
            <w:rFonts w:ascii="宋体" w:eastAsia="宋体" w:hAnsi="宋体" w:cs="宋体"/>
            <w:color w:val="262626"/>
            <w:kern w:val="0"/>
            <w:sz w:val="18"/>
            <w:szCs w:val="18"/>
          </w:rPr>
          <w:t>http://172.16.90.26:8888/</w:t>
        </w:r>
      </w:hyperlink>
      <w:r w:rsidRPr="00901266">
        <w:rPr>
          <w:rFonts w:ascii="宋体" w:eastAsia="宋体" w:hAnsi="宋体" w:cs="宋体"/>
          <w:kern w:val="0"/>
          <w:sz w:val="24"/>
          <w:szCs w:val="24"/>
        </w:rPr>
        <w:t>）：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ind w:left="587" w:hanging="228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科研处公共账号：0107012；密码：1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2）</w:t>
      </w:r>
      <w:proofErr w:type="gramStart"/>
      <w:r w:rsidRPr="00901266">
        <w:rPr>
          <w:rFonts w:ascii="宋体" w:eastAsia="宋体" w:hAnsi="宋体" w:cs="宋体"/>
          <w:kern w:val="0"/>
          <w:sz w:val="24"/>
          <w:szCs w:val="24"/>
        </w:rPr>
        <w:t>填相关</w:t>
      </w:r>
      <w:proofErr w:type="gramEnd"/>
      <w:r w:rsidRPr="00901266">
        <w:rPr>
          <w:rFonts w:ascii="宋体" w:eastAsia="宋体" w:hAnsi="宋体" w:cs="宋体"/>
          <w:kern w:val="0"/>
          <w:sz w:val="24"/>
          <w:szCs w:val="24"/>
        </w:rPr>
        <w:t>单据（支出证明单、借支单等）注意事项：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（1）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结算方式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：选“公务卡结算”或“个人工资卡”（注意：不能报现金）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（2）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事由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：填“课题来源+课题编号”，如：市产学研项目2015010</w:t>
      </w:r>
    </w:p>
    <w:p w:rsidR="00901266" w:rsidRPr="00901266" w:rsidRDefault="00901266" w:rsidP="00901266">
      <w:pPr>
        <w:widowControl/>
        <w:spacing w:before="100" w:beforeAutospacing="1" w:after="100" w:afterAutospacing="1" w:line="3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（3）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费用项目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：参考文件“关于印发《武汉商学院科研项目经费管理暂行办法》的通知”（</w:t>
      </w:r>
      <w:proofErr w:type="gramStart"/>
      <w:r w:rsidRPr="00901266">
        <w:rPr>
          <w:rFonts w:ascii="宋体" w:eastAsia="宋体" w:hAnsi="宋体" w:cs="宋体"/>
          <w:kern w:val="0"/>
          <w:sz w:val="24"/>
          <w:szCs w:val="24"/>
        </w:rPr>
        <w:t>见科研</w:t>
      </w:r>
      <w:proofErr w:type="gramEnd"/>
      <w:r w:rsidRPr="00901266">
        <w:rPr>
          <w:rFonts w:ascii="宋体" w:eastAsia="宋体" w:hAnsi="宋体" w:cs="宋体"/>
          <w:kern w:val="0"/>
          <w:sz w:val="24"/>
          <w:szCs w:val="24"/>
        </w:rPr>
        <w:t>处网站“下载中心”）</w:t>
      </w:r>
    </w:p>
    <w:p w:rsidR="00901266" w:rsidRPr="00901266" w:rsidRDefault="00901266" w:rsidP="00901266">
      <w:pPr>
        <w:widowControl/>
        <w:spacing w:before="100" w:beforeAutospacing="1" w:after="100" w:afterAutospacing="1" w:line="5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  <w:bdr w:val="single" w:sz="8" w:space="0" w:color="auto" w:frame="1"/>
        </w:rPr>
        <w:t>2015年最新补充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：①所有发票（含油票）必须标有“武汉商学院”；②差旅费必须填“武汉商学院国内公务差旅审批单”；③招待费必须填“武汉商学院公务接待审批单”，或误餐费参考标准大致为： 20-30元/人/餐（以财务处要求为准）；③办公用品300元以上的要附明细单；④不能报“食品一类项目”</w:t>
      </w:r>
    </w:p>
    <w:p w:rsidR="00901266" w:rsidRPr="00901266" w:rsidRDefault="00901266" w:rsidP="00901266">
      <w:pPr>
        <w:widowControl/>
        <w:spacing w:before="100" w:beforeAutospacing="1" w:after="100" w:afterAutospacing="1" w:line="4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>（4）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预算指标</w:t>
      </w:r>
      <w:r w:rsidRPr="00901266">
        <w:rPr>
          <w:rFonts w:ascii="宋体" w:eastAsia="宋体" w:hAnsi="宋体" w:cs="宋体"/>
          <w:kern w:val="0"/>
          <w:sz w:val="24"/>
          <w:szCs w:val="24"/>
        </w:rPr>
        <w:t>：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纵向课题</w:t>
      </w:r>
      <w:r w:rsidRPr="00901266">
        <w:rPr>
          <w:rFonts w:ascii="宋体" w:eastAsia="宋体" w:hAnsi="宋体" w:cs="宋体"/>
          <w:kern w:val="0"/>
          <w:sz w:val="24"/>
          <w:szCs w:val="24"/>
        </w:rPr>
        <w:t xml:space="preserve">（各级各类国家、省市局等都属于纵向课题） </w:t>
      </w:r>
    </w:p>
    <w:p w:rsidR="00901266" w:rsidRPr="00901266" w:rsidRDefault="00901266" w:rsidP="00901266">
      <w:pPr>
        <w:widowControl/>
        <w:spacing w:before="100" w:beforeAutospacing="1" w:after="100" w:afterAutospacing="1" w:line="4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t xml:space="preserve">选“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54E07F8" wp14:editId="4D949899">
            <wp:extent cx="3438525" cy="228600"/>
            <wp:effectExtent l="0" t="0" r="9525" b="0"/>
            <wp:docPr id="4" name="图片 4" descr="http://www.wbu.edu.cn/picture/article/46/98/b5/3ea284444ef59896487afc6176a1/5c2ba4ca-cbd5-41d7-83e5-b97c469c98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bu.edu.cn/picture/article/46/98/b5/3ea284444ef59896487afc6176a1/5c2ba4ca-cbd5-41d7-83e5-b97c469c983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66">
        <w:rPr>
          <w:rFonts w:ascii="宋体" w:eastAsia="宋体" w:hAnsi="宋体" w:cs="宋体"/>
          <w:kern w:val="0"/>
          <w:sz w:val="24"/>
          <w:szCs w:val="24"/>
        </w:rPr>
        <w:t>”；</w:t>
      </w:r>
    </w:p>
    <w:p w:rsidR="00901266" w:rsidRPr="00901266" w:rsidRDefault="00901266" w:rsidP="00901266">
      <w:pPr>
        <w:widowControl/>
        <w:spacing w:before="100" w:beforeAutospacing="1" w:after="100" w:afterAutospacing="1" w:line="4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横向课题</w:t>
      </w:r>
      <w:r w:rsidRPr="00901266">
        <w:rPr>
          <w:rFonts w:ascii="宋体" w:eastAsia="宋体" w:hAnsi="宋体" w:cs="宋体"/>
          <w:kern w:val="0"/>
          <w:sz w:val="24"/>
          <w:szCs w:val="24"/>
        </w:rPr>
        <w:t>选“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8AF07D0" wp14:editId="4DCB956C">
            <wp:extent cx="3476625" cy="238125"/>
            <wp:effectExtent l="0" t="0" r="9525" b="9525"/>
            <wp:docPr id="3" name="图片 3" descr="http://www.wbu.edu.cn/picture/article/46/98/b5/3ea284444ef59896487afc6176a1/463a9c60-a819-4b28-ae97-2c4a114534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bu.edu.cn/picture/article/46/98/b5/3ea284444ef59896487afc6176a1/463a9c60-a819-4b28-ae97-2c4a1145349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66">
        <w:rPr>
          <w:rFonts w:ascii="宋体" w:eastAsia="宋体" w:hAnsi="宋体" w:cs="宋体"/>
          <w:kern w:val="0"/>
          <w:sz w:val="24"/>
          <w:szCs w:val="24"/>
        </w:rPr>
        <w:t>”；</w:t>
      </w:r>
    </w:p>
    <w:p w:rsidR="00901266" w:rsidRPr="00901266" w:rsidRDefault="00901266" w:rsidP="00901266">
      <w:pPr>
        <w:widowControl/>
        <w:spacing w:before="100" w:beforeAutospacing="1" w:after="100" w:afterAutospacing="1" w:line="4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学会、协会会费</w:t>
      </w:r>
      <w:r w:rsidRPr="00901266">
        <w:rPr>
          <w:rFonts w:ascii="宋体" w:eastAsia="宋体" w:hAnsi="宋体" w:cs="宋体"/>
          <w:kern w:val="0"/>
          <w:sz w:val="24"/>
          <w:szCs w:val="24"/>
        </w:rPr>
        <w:t>经陈处审核选“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630286E" wp14:editId="508BAF6B">
            <wp:extent cx="3486150" cy="257175"/>
            <wp:effectExtent l="0" t="0" r="0" b="9525"/>
            <wp:docPr id="2" name="图片 2" descr="http://www.wbu.edu.cn/picture/article/46/98/b5/3ea284444ef59896487afc6176a1/0e53add3-0304-4cf2-a0e1-ccd52dd4ad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bu.edu.cn/picture/article/46/98/b5/3ea284444ef59896487afc6176a1/0e53add3-0304-4cf2-a0e1-ccd52dd4ad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66">
        <w:rPr>
          <w:rFonts w:ascii="宋体" w:eastAsia="宋体" w:hAnsi="宋体" w:cs="宋体"/>
          <w:kern w:val="0"/>
          <w:sz w:val="24"/>
          <w:szCs w:val="24"/>
        </w:rPr>
        <w:t>”；</w:t>
      </w:r>
    </w:p>
    <w:p w:rsidR="00901266" w:rsidRPr="00901266" w:rsidRDefault="00901266" w:rsidP="00901266">
      <w:pPr>
        <w:widowControl/>
        <w:spacing w:before="100" w:beforeAutospacing="1" w:after="100" w:afterAutospacing="1" w:line="4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研究所、基地建设</w:t>
      </w:r>
      <w:r w:rsidRPr="00901266">
        <w:rPr>
          <w:rFonts w:ascii="宋体" w:eastAsia="宋体" w:hAnsi="宋体" w:cs="宋体"/>
          <w:kern w:val="0"/>
          <w:sz w:val="24"/>
          <w:szCs w:val="24"/>
        </w:rPr>
        <w:t>选“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9D58333" wp14:editId="2F170183">
            <wp:extent cx="3457575" cy="238125"/>
            <wp:effectExtent l="0" t="0" r="9525" b="9525"/>
            <wp:docPr id="1" name="图片 1" descr="http://www.wbu.edu.cn/picture/article/46/98/b5/3ea284444ef59896487afc6176a1/c8a3be76-dc4c-4fe2-ba5e-e51fd0501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bu.edu.cn/picture/article/46/98/b5/3ea284444ef59896487afc6176a1/c8a3be76-dc4c-4fe2-ba5e-e51fd0501d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266"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901266" w:rsidRPr="00901266" w:rsidRDefault="00901266" w:rsidP="00901266">
      <w:pPr>
        <w:widowControl/>
        <w:spacing w:before="100" w:beforeAutospacing="1" w:after="100" w:afterAutospacing="1" w:line="500" w:lineRule="atLeas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01266">
        <w:rPr>
          <w:rFonts w:ascii="宋体" w:eastAsia="宋体" w:hAnsi="宋体" w:cs="宋体"/>
          <w:kern w:val="0"/>
          <w:sz w:val="24"/>
          <w:szCs w:val="24"/>
        </w:rPr>
        <w:lastRenderedPageBreak/>
        <w:t>（5）</w:t>
      </w:r>
      <w:r w:rsidRPr="00901266">
        <w:rPr>
          <w:rFonts w:ascii="宋体" w:eastAsia="宋体" w:hAnsi="宋体" w:cs="宋体"/>
          <w:b/>
          <w:bCs/>
          <w:kern w:val="0"/>
          <w:sz w:val="27"/>
          <w:szCs w:val="27"/>
        </w:rPr>
        <w:t>报销单据审核地点及审核人：</w:t>
      </w:r>
      <w:r w:rsidRPr="00901266">
        <w:rPr>
          <w:rFonts w:ascii="宋体" w:eastAsia="宋体" w:hAnsi="宋体" w:cs="宋体"/>
          <w:kern w:val="0"/>
          <w:sz w:val="24"/>
          <w:szCs w:val="24"/>
        </w:rPr>
        <w:t>致远</w:t>
      </w:r>
      <w:proofErr w:type="gramStart"/>
      <w:r w:rsidRPr="00901266">
        <w:rPr>
          <w:rFonts w:ascii="宋体" w:eastAsia="宋体" w:hAnsi="宋体" w:cs="宋体"/>
          <w:kern w:val="0"/>
          <w:sz w:val="24"/>
          <w:szCs w:val="24"/>
        </w:rPr>
        <w:t>楼科研</w:t>
      </w:r>
      <w:proofErr w:type="gramEnd"/>
      <w:r w:rsidRPr="00901266">
        <w:rPr>
          <w:rFonts w:ascii="宋体" w:eastAsia="宋体" w:hAnsi="宋体" w:cs="宋体"/>
          <w:kern w:val="0"/>
          <w:sz w:val="24"/>
          <w:szCs w:val="24"/>
        </w:rPr>
        <w:t>处301，李奕。联系电话：84791375</w:t>
      </w:r>
    </w:p>
    <w:p w:rsidR="0038259F" w:rsidRDefault="00901266" w:rsidP="00901266">
      <w:r w:rsidRPr="00901266">
        <w:rPr>
          <w:rFonts w:ascii="宋体" w:eastAsia="宋体" w:hAnsi="宋体" w:cs="宋体"/>
          <w:kern w:val="0"/>
          <w:sz w:val="24"/>
          <w:szCs w:val="24"/>
        </w:rPr>
        <w:t>（6）</w:t>
      </w:r>
      <w:r w:rsidRPr="00901266">
        <w:rPr>
          <w:rFonts w:ascii="宋体" w:eastAsia="宋体" w:hAnsi="宋体" w:cs="宋体"/>
          <w:b/>
          <w:bCs/>
          <w:kern w:val="0"/>
          <w:sz w:val="24"/>
          <w:szCs w:val="24"/>
        </w:rPr>
        <w:t>报销地点：</w:t>
      </w:r>
      <w:r w:rsidRPr="00901266">
        <w:rPr>
          <w:rFonts w:ascii="宋体" w:eastAsia="宋体" w:hAnsi="宋体" w:cs="宋体"/>
          <w:kern w:val="0"/>
          <w:sz w:val="24"/>
          <w:szCs w:val="24"/>
        </w:rPr>
        <w:t>致远楼财务处206，孟兰谷；联系电话：84791371</w:t>
      </w:r>
      <w:bookmarkStart w:id="0" w:name="_GoBack"/>
      <w:bookmarkEnd w:id="0"/>
    </w:p>
    <w:sectPr w:rsidR="0038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66"/>
    <w:rsid w:val="0038259F"/>
    <w:rsid w:val="005A5BB9"/>
    <w:rsid w:val="008E7AC9"/>
    <w:rsid w:val="00901266"/>
    <w:rsid w:val="00D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0126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0126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01266"/>
    <w:rPr>
      <w:strike w:val="0"/>
      <w:dstrike w:val="0"/>
      <w:color w:val="262626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901266"/>
  </w:style>
  <w:style w:type="paragraph" w:styleId="a4">
    <w:name w:val="Balloon Text"/>
    <w:basedOn w:val="a"/>
    <w:link w:val="Char"/>
    <w:uiPriority w:val="99"/>
    <w:semiHidden/>
    <w:unhideWhenUsed/>
    <w:rsid w:val="009012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1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0126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0126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01266"/>
    <w:rPr>
      <w:strike w:val="0"/>
      <w:dstrike w:val="0"/>
      <w:color w:val="262626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901266"/>
  </w:style>
  <w:style w:type="paragraph" w:styleId="a4">
    <w:name w:val="Balloon Text"/>
    <w:basedOn w:val="a"/>
    <w:link w:val="Char"/>
    <w:uiPriority w:val="99"/>
    <w:semiHidden/>
    <w:unhideWhenUsed/>
    <w:rsid w:val="009012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1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172.16.90.26:888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2016-01-04T07:02:00Z</dcterms:created>
  <dcterms:modified xsi:type="dcterms:W3CDTF">2016-01-04T07:03:00Z</dcterms:modified>
</cp:coreProperties>
</file>